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Установка Застава 6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Установку проводить под пользователем </w:t>
      </w:r>
      <w:r>
        <w:rPr>
          <w:rFonts w:ascii="Times New Roman" w:hAnsi="Times New Roman" w:cs="Times New Roman"/>
          <w:b/>
          <w:sz w:val="24"/>
          <w:szCs w:val="24"/>
        </w:rPr>
        <w:t>с правами администратора компьютера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определиться, какую конфигурацию устанавливать. Если у клиента необходимо подключить к сети минфина более двух компьютеров ( при наличии сервера не менее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</w:rPr>
        <w:t xml:space="preserve"> 2012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двумя сетевыми платами ), то необходимо настроить маршрутизацию на сервере.</w:t>
      </w:r>
    </w:p>
    <w:sdt>
      <w:sdtPr>
        <w:rPr>
          <w:rFonts w:ascii="Times New Roman" w:hAnsi="Times New Roman" w:cs="Times New Roman" w:eastAsiaTheme="minorHAnsi"/>
          <w:color w:val="auto"/>
          <w:sz w:val="24"/>
          <w:szCs w:val="24"/>
          <w:lang w:eastAsia="en-US"/>
        </w:rPr>
        <w:id w:val="-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 w:eastAsiaTheme="minorHAnsi"/>
          <w:b/>
          <w:bCs/>
          <w:color w:val="auto"/>
          <w:sz w:val="24"/>
          <w:szCs w:val="24"/>
          <w:lang w:eastAsia="en-US"/>
        </w:rPr>
      </w:sdtEndPr>
      <w:sdtContent>
        <w:p>
          <w:pPr>
            <w:pStyle w:val="17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>
          <w:pPr>
            <w:pStyle w:val="12"/>
            <w:tabs>
              <w:tab w:val="right" w:leader="dot" w:pos="9355"/>
            </w:tabs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Cs w:val="24"/>
            </w:rPr>
            <w:instrText xml:space="preserve"> HYPERLINK \l _Toc359428298 </w:instrText>
          </w:r>
          <w:r>
            <w:rPr>
              <w:rFonts w:ascii="Times New Roman" w:hAnsi="Times New Roman" w:cs="Times New Roman"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szCs w:val="24"/>
            </w:rPr>
            <w:t xml:space="preserve">Создание клиента на </w:t>
          </w:r>
          <w:r>
            <w:rPr>
              <w:rFonts w:ascii="Times New Roman" w:hAnsi="Times New Roman" w:cs="Times New Roman"/>
              <w:szCs w:val="24"/>
              <w:lang w:val="en-US"/>
            </w:rPr>
            <w:t>TPN</w:t>
          </w:r>
          <w:r>
            <w:rPr>
              <w:rFonts w:ascii="Times New Roman" w:hAnsi="Times New Roman" w:cs="Times New Roman"/>
              <w:szCs w:val="24"/>
            </w:rPr>
            <w:t>-сервере</w:t>
          </w:r>
          <w:r>
            <w:tab/>
          </w:r>
          <w:r>
            <w:fldChar w:fldCharType="begin"/>
          </w:r>
          <w:r>
            <w:instrText xml:space="preserve"> PAGEREF _Toc359428298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cs="Times New Roman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55"/>
            </w:tabs>
          </w:pPr>
          <w:r>
            <w:rPr>
              <w:rFonts w:ascii="Times New Roman" w:hAnsi="Times New Roman" w:cs="Times New Roman"/>
              <w:bCs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Cs w:val="24"/>
            </w:rPr>
            <w:instrText xml:space="preserve"> HYPERLINK \l _Toc359281360 </w:instrText>
          </w:r>
          <w:r>
            <w:rPr>
              <w:rFonts w:ascii="Times New Roman" w:hAnsi="Times New Roman" w:cs="Times New Roman"/>
              <w:bCs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Cs w:val="24"/>
              <w:lang w:val="ru-RU"/>
            </w:rPr>
            <w:t>Совместимостимости</w:t>
          </w:r>
          <w:r>
            <w:tab/>
          </w:r>
          <w:r>
            <w:fldChar w:fldCharType="begin"/>
          </w:r>
          <w:r>
            <w:instrText xml:space="preserve"> PAGEREF _Toc359281360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55"/>
            </w:tabs>
          </w:pPr>
          <w:r>
            <w:rPr>
              <w:rFonts w:ascii="Times New Roman" w:hAnsi="Times New Roman" w:cs="Times New Roman"/>
              <w:bCs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Cs w:val="24"/>
            </w:rPr>
            <w:instrText xml:space="preserve"> HYPERLINK \l _Toc2138438493 </w:instrText>
          </w:r>
          <w:r>
            <w:rPr>
              <w:rFonts w:ascii="Times New Roman" w:hAnsi="Times New Roman" w:cs="Times New Roman"/>
              <w:bCs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szCs w:val="24"/>
            </w:rPr>
            <w:t>Необходимые ресурсы и компоненты для установки у клиента</w:t>
          </w:r>
          <w:r>
            <w:tab/>
          </w:r>
          <w:r>
            <w:fldChar w:fldCharType="begin"/>
          </w:r>
          <w:r>
            <w:instrText xml:space="preserve"> PAGEREF _Toc2138438493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55"/>
            </w:tabs>
          </w:pPr>
          <w:r>
            <w:rPr>
              <w:rFonts w:ascii="Times New Roman" w:hAnsi="Times New Roman" w:cs="Times New Roman"/>
              <w:bCs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Cs w:val="24"/>
            </w:rPr>
            <w:instrText xml:space="preserve"> HYPERLINK \l _Toc87664849 </w:instrText>
          </w:r>
          <w:r>
            <w:rPr>
              <w:rFonts w:ascii="Times New Roman" w:hAnsi="Times New Roman" w:cs="Times New Roman"/>
              <w:bCs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szCs w:val="24"/>
            </w:rPr>
            <w:t>Установка КриптоПро</w:t>
          </w:r>
          <w:r>
            <w:tab/>
          </w:r>
          <w:r>
            <w:fldChar w:fldCharType="begin"/>
          </w:r>
          <w:r>
            <w:instrText xml:space="preserve"> PAGEREF _Toc87664849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9355"/>
            </w:tabs>
            <w:ind w:left="0" w:leftChars="0" w:firstLine="0" w:firstLineChars="0"/>
          </w:pPr>
          <w:r>
            <w:rPr>
              <w:rFonts w:ascii="Times New Roman" w:hAnsi="Times New Roman" w:cs="Times New Roman"/>
              <w:bCs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Cs w:val="24"/>
            </w:rPr>
            <w:instrText xml:space="preserve"> HYPERLINK \l _Toc790889832 </w:instrText>
          </w:r>
          <w:r>
            <w:rPr>
              <w:rFonts w:ascii="Times New Roman" w:hAnsi="Times New Roman" w:cs="Times New Roman"/>
              <w:bCs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szCs w:val="24"/>
              <w:lang w:eastAsia="ru-RU"/>
            </w:rPr>
            <w:t>Создание носителя с закрытыми ключами</w:t>
          </w:r>
          <w:r>
            <w:tab/>
          </w:r>
          <w:r>
            <w:fldChar w:fldCharType="begin"/>
          </w:r>
          <w:r>
            <w:instrText xml:space="preserve"> PAGEREF _Toc790889832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9355"/>
            </w:tabs>
            <w:ind w:left="0" w:leftChars="0" w:firstLine="0" w:firstLineChars="0"/>
          </w:pPr>
          <w:r>
            <w:rPr>
              <w:rFonts w:ascii="Times New Roman" w:hAnsi="Times New Roman" w:cs="Times New Roman"/>
              <w:bCs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Cs w:val="24"/>
            </w:rPr>
            <w:instrText xml:space="preserve"> HYPERLINK \l _Toc107280827 </w:instrText>
          </w:r>
          <w:r>
            <w:rPr>
              <w:rFonts w:ascii="Times New Roman" w:hAnsi="Times New Roman" w:cs="Times New Roman"/>
              <w:bCs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szCs w:val="24"/>
              <w:lang w:eastAsia="ru-RU"/>
            </w:rPr>
            <w:t>Копирование ключей с виртуального диска в реестр.</w:t>
          </w:r>
          <w:r>
            <w:tab/>
          </w:r>
          <w:r>
            <w:fldChar w:fldCharType="begin"/>
          </w:r>
          <w:r>
            <w:instrText xml:space="preserve"> PAGEREF _Toc107280827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55"/>
            </w:tabs>
          </w:pPr>
          <w:r>
            <w:rPr>
              <w:rFonts w:ascii="Times New Roman" w:hAnsi="Times New Roman" w:cs="Times New Roman"/>
              <w:bCs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Cs w:val="24"/>
            </w:rPr>
            <w:instrText xml:space="preserve"> HYPERLINK \l _Toc860008646 </w:instrText>
          </w:r>
          <w:r>
            <w:rPr>
              <w:rFonts w:ascii="Times New Roman" w:hAnsi="Times New Roman" w:cs="Times New Roman"/>
              <w:bCs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szCs w:val="24"/>
            </w:rPr>
            <w:t>Установка Заставы.</w:t>
          </w:r>
          <w:r>
            <w:tab/>
          </w:r>
          <w:r>
            <w:fldChar w:fldCharType="begin"/>
          </w:r>
          <w:r>
            <w:instrText xml:space="preserve"> PAGEREF _Toc860008646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55"/>
            </w:tabs>
          </w:pPr>
          <w:r>
            <w:rPr>
              <w:rFonts w:ascii="Times New Roman" w:hAnsi="Times New Roman" w:cs="Times New Roman"/>
              <w:bCs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Cs w:val="24"/>
            </w:rPr>
            <w:instrText xml:space="preserve"> HYPERLINK \l _Toc912431905 </w:instrText>
          </w:r>
          <w:r>
            <w:rPr>
              <w:rFonts w:ascii="Times New Roman" w:hAnsi="Times New Roman" w:cs="Times New Roman"/>
              <w:bCs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szCs w:val="24"/>
            </w:rPr>
            <w:t>Настройка и активация Застава 6</w:t>
          </w:r>
          <w:r>
            <w:tab/>
          </w:r>
          <w:r>
            <w:fldChar w:fldCharType="begin"/>
          </w:r>
          <w:r>
            <w:instrText xml:space="preserve"> PAGEREF _Toc912431905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55"/>
            </w:tabs>
          </w:pPr>
          <w:r>
            <w:rPr>
              <w:rFonts w:ascii="Times New Roman" w:hAnsi="Times New Roman" w:cs="Times New Roman"/>
              <w:bCs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Cs w:val="24"/>
            </w:rPr>
            <w:instrText xml:space="preserve"> HYPERLINK \l _Toc605141449 </w:instrText>
          </w:r>
          <w:r>
            <w:rPr>
              <w:rFonts w:ascii="Times New Roman" w:hAnsi="Times New Roman" w:cs="Times New Roman"/>
              <w:bCs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szCs w:val="24"/>
            </w:rPr>
            <w:t xml:space="preserve">Настройка маршрутизации на сервере  </w:t>
          </w:r>
          <w:r>
            <w:rPr>
              <w:rFonts w:ascii="Times New Roman" w:hAnsi="Times New Roman" w:cs="Times New Roman"/>
              <w:i/>
              <w:iCs/>
              <w:szCs w:val="24"/>
            </w:rPr>
            <w:t>(чтобы Застава накрывала всю локальную сеть)</w:t>
          </w:r>
          <w:r>
            <w:tab/>
          </w:r>
          <w:r>
            <w:fldChar w:fldCharType="begin"/>
          </w:r>
          <w:r>
            <w:instrText xml:space="preserve"> PAGEREF _Toc605141449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  <w:p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</w:sdtContent>
    </w:sdt>
    <w:p>
      <w:pPr>
        <w:pStyle w:val="15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359428298"/>
      <w:r>
        <w:rPr>
          <w:rFonts w:ascii="Times New Roman" w:hAnsi="Times New Roman" w:cs="Times New Roman"/>
          <w:b/>
          <w:sz w:val="24"/>
          <w:szCs w:val="24"/>
        </w:rPr>
        <w:t xml:space="preserve">Создание клиента на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TPN</w:t>
      </w:r>
      <w:r>
        <w:rPr>
          <w:rFonts w:ascii="Times New Roman" w:hAnsi="Times New Roman" w:cs="Times New Roman"/>
          <w:b/>
          <w:sz w:val="24"/>
          <w:szCs w:val="24"/>
        </w:rPr>
        <w:t>-сервере</w:t>
      </w:r>
      <w:bookmarkEnd w:id="0"/>
    </w:p>
    <w:p>
      <w:pPr>
        <w:pStyle w:val="15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>
      <w:pPr>
        <w:pStyle w:val="15"/>
        <w:ind w:left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процедуру выполняют администраторы Министерства финансов (см. инструкция «Создание клиента на </w:t>
      </w:r>
      <w:r>
        <w:rPr>
          <w:rFonts w:ascii="Times New Roman" w:hAnsi="Times New Roman" w:cs="Times New Roman"/>
          <w:sz w:val="24"/>
          <w:szCs w:val="24"/>
          <w:lang w:val="en-US"/>
        </w:rPr>
        <w:t>TPN</w:t>
      </w:r>
      <w:r>
        <w:rPr>
          <w:rFonts w:ascii="Times New Roman" w:hAnsi="Times New Roman" w:cs="Times New Roman"/>
          <w:sz w:val="24"/>
          <w:szCs w:val="24"/>
        </w:rPr>
        <w:t>-сервере»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).</w:t>
      </w:r>
    </w:p>
    <w:p>
      <w:pPr>
        <w:pStyle w:val="15"/>
        <w:ind w:left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15"/>
        <w:ind w:left="0"/>
        <w:jc w:val="center"/>
        <w:outlineLvl w:val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bookmarkStart w:id="1" w:name="_Toc359281360"/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Совместимостимости</w:t>
      </w:r>
      <w:bookmarkEnd w:id="1"/>
    </w:p>
    <w:p>
      <w:pPr>
        <w:pStyle w:val="15"/>
        <w:ind w:left="0"/>
        <w:jc w:val="center"/>
        <w:outlineLvl w:val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>
      <w:pPr>
        <w:pStyle w:val="15"/>
        <w:ind w:left="0"/>
        <w:jc w:val="both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Самая актуальная связка для работы: Застава 6.80.22757.23777 и Крипто про 5.1200.</w:t>
      </w:r>
    </w:p>
    <w:p>
      <w:pPr>
        <w:pStyle w:val="15"/>
        <w:ind w:left="0"/>
        <w:jc w:val="both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Застава весрии 6.80.22757.237778 может не запуститься на win 7 x64; </w:t>
      </w:r>
    </w:p>
    <w:p>
      <w:pPr>
        <w:pStyle w:val="15"/>
        <w:ind w:left="0"/>
        <w:jc w:val="both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Win 7 x64 не работает с крипто про 5 версии.</w:t>
      </w:r>
      <w:bookmarkStart w:id="9" w:name="_GoBack"/>
      <w:bookmarkEnd w:id="9"/>
    </w:p>
    <w:p>
      <w:pPr>
        <w:pStyle w:val="15"/>
        <w:rPr>
          <w:rFonts w:ascii="Times New Roman" w:hAnsi="Times New Roman" w:cs="Times New Roman"/>
          <w:sz w:val="24"/>
          <w:szCs w:val="24"/>
        </w:rPr>
      </w:pPr>
    </w:p>
    <w:p>
      <w:pPr>
        <w:pStyle w:val="15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2138438493"/>
      <w:r>
        <w:rPr>
          <w:rFonts w:ascii="Times New Roman" w:hAnsi="Times New Roman" w:cs="Times New Roman"/>
          <w:b/>
          <w:sz w:val="24"/>
          <w:szCs w:val="24"/>
        </w:rPr>
        <w:t>Необходимые ресурсы и компоненты для установки у клиента</w:t>
      </w:r>
      <w:bookmarkEnd w:id="2"/>
    </w:p>
    <w:p>
      <w:pPr>
        <w:pStyle w:val="15"/>
        <w:outlineLvl w:val="0"/>
        <w:rPr>
          <w:rFonts w:ascii="Times New Roman" w:hAnsi="Times New Roman" w:cs="Times New Roman"/>
          <w:sz w:val="24"/>
          <w:szCs w:val="24"/>
        </w:rPr>
      </w:pPr>
    </w:p>
    <w:p>
      <w:pPr>
        <w:pStyle w:val="1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Установочные файлы :</w:t>
      </w:r>
    </w:p>
    <w:p>
      <w:pPr>
        <w:pStyle w:val="15"/>
        <w:ind w:left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КриптоПро </w:t>
      </w:r>
      <w:r>
        <w:rPr>
          <w:rFonts w:ascii="Times New Roman" w:hAnsi="Times New Roman" w:cs="Times New Roman"/>
          <w:color w:val="FF0000"/>
          <w:sz w:val="24"/>
          <w:szCs w:val="24"/>
        </w:rPr>
        <w:t>(CSPSetup-4.0.R4.9963.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exe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 xml:space="preserve">; CSPSetup-5.1200.exe) </w:t>
      </w:r>
    </w:p>
    <w:p>
      <w:pPr>
        <w:pStyle w:val="1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Застава клиент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/>
        </w:rPr>
        <w:t>zastava64-v6.70.21575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; ZASTAVAclient-6.80.22757.23777-fsb-amd64.msi</w:t>
      </w:r>
      <w:r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>
      <w:pPr>
        <w:pStyle w:val="15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Пакет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Microsot Visual C++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(vc_redist.x64.exe)</w:t>
      </w:r>
    </w:p>
    <w:p>
      <w:pPr>
        <w:pStyle w:val="15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Корневой сертификат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rootca</w:t>
      </w:r>
      <w:r>
        <w:rPr>
          <w:rFonts w:ascii="Times New Roman" w:hAnsi="Times New Roman" w:cs="Times New Roman"/>
          <w:color w:val="FF0000"/>
          <w:sz w:val="24"/>
          <w:szCs w:val="24"/>
        </w:rPr>
        <w:t>-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minfin</w:t>
      </w:r>
      <w:r>
        <w:rPr>
          <w:rFonts w:ascii="Times New Roman" w:hAnsi="Times New Roman" w:cs="Times New Roman"/>
          <w:color w:val="FF0000"/>
          <w:sz w:val="24"/>
          <w:szCs w:val="24"/>
        </w:rPr>
        <w:t>-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gost</w:t>
      </w:r>
      <w:r>
        <w:rPr>
          <w:rFonts w:ascii="Times New Roman" w:hAnsi="Times New Roman" w:cs="Times New Roman"/>
          <w:color w:val="FF0000"/>
          <w:sz w:val="24"/>
          <w:szCs w:val="24"/>
        </w:rPr>
        <w:t>2012.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cer</w:t>
      </w:r>
      <w:r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>
      <w:pPr>
        <w:pStyle w:val="15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1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Папка с закрытыми ключами </w:t>
      </w:r>
      <w:r>
        <w:rPr>
          <w:rFonts w:ascii="Times New Roman" w:hAnsi="Times New Roman" w:cs="Times New Roman"/>
          <w:color w:val="FF0000"/>
          <w:sz w:val="24"/>
          <w:szCs w:val="24"/>
        </w:rPr>
        <w:t>(во вложение к письму на эл.почту)</w:t>
      </w:r>
    </w:p>
    <w:p>
      <w:pPr>
        <w:pStyle w:val="15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pStyle w:val="1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</w:rPr>
        <w:t>лиентская лиценз</w:t>
      </w:r>
      <w:r>
        <w:rPr>
          <w:rFonts w:ascii="Times New Roman" w:hAnsi="Times New Roman" w:cs="Times New Roman"/>
          <w:sz w:val="24"/>
          <w:szCs w:val="24"/>
          <w:lang w:val="ru-RU"/>
        </w:rPr>
        <w:t>ия</w:t>
      </w:r>
      <w:r>
        <w:rPr>
          <w:rFonts w:ascii="Times New Roman" w:hAnsi="Times New Roman" w:cs="Times New Roman"/>
          <w:sz w:val="24"/>
          <w:szCs w:val="24"/>
        </w:rPr>
        <w:t xml:space="preserve"> КриптоПро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(во вложение к письму на эл.почту)</w:t>
      </w:r>
    </w:p>
    <w:p>
      <w:pPr>
        <w:pStyle w:val="15"/>
        <w:rPr>
          <w:rFonts w:ascii="Times New Roman" w:hAnsi="Times New Roman" w:cs="Times New Roman"/>
          <w:sz w:val="24"/>
          <w:szCs w:val="24"/>
        </w:rPr>
      </w:pPr>
    </w:p>
    <w:p>
      <w:pPr>
        <w:pStyle w:val="15"/>
        <w:rPr>
          <w:rFonts w:ascii="Times New Roman" w:hAnsi="Times New Roman" w:cs="Times New Roman"/>
          <w:sz w:val="24"/>
          <w:szCs w:val="24"/>
        </w:rPr>
      </w:pPr>
    </w:p>
    <w:p>
      <w:pPr>
        <w:pStyle w:val="15"/>
        <w:rPr>
          <w:rFonts w:ascii="Times New Roman" w:hAnsi="Times New Roman" w:cs="Times New Roman"/>
          <w:sz w:val="24"/>
          <w:szCs w:val="24"/>
        </w:rPr>
      </w:pPr>
    </w:p>
    <w:p>
      <w:pPr>
        <w:pStyle w:val="15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87664849"/>
      <w:r>
        <w:rPr>
          <w:rFonts w:ascii="Times New Roman" w:hAnsi="Times New Roman" w:cs="Times New Roman"/>
          <w:b/>
          <w:sz w:val="24"/>
          <w:szCs w:val="24"/>
        </w:rPr>
        <w:t>Установка КриптоПро</w:t>
      </w:r>
      <w:bookmarkEnd w:id="3"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Запустить установку КриптоПро ( CSPSetup-4.0.R4.9963.exe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/CSPSetup-5.1200.exe</w:t>
      </w:r>
      <w:r>
        <w:rPr>
          <w:rFonts w:ascii="Times New Roman" w:hAnsi="Times New Roman" w:cs="Times New Roman"/>
          <w:sz w:val="24"/>
          <w:szCs w:val="24"/>
        </w:rPr>
        <w:t xml:space="preserve"> ) и выбрать установку с дополнительными опциями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619500" cy="3345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280" cy="336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«Дополнительные опции»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626485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9277" cy="3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«Установить»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905250" cy="2978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6142" cy="29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Ввести серийный номер ( если не сервере, то серверный ) и нажать «Далее»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921125" cy="29908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837" cy="30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выборочную установку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943350" cy="30073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8371" cy="301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 отмечен к установке «Криптопровайдер уровня ядра ОС», то выбрать «Данный компонент будет установлен на локальный жесткий диск»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019550" cy="30651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773" cy="307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установка по умолчанию.</w:t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4" w:name="_Toc790889832"/>
      <w:r>
        <w:rPr>
          <w:rFonts w:ascii="Times New Roman" w:hAnsi="Times New Roman" w:cs="Times New Roman"/>
          <w:b/>
          <w:sz w:val="24"/>
          <w:szCs w:val="24"/>
          <w:lang w:eastAsia="ru-RU"/>
        </w:rPr>
        <w:t>Создание носителя с закрытыми ключами</w:t>
      </w:r>
      <w:bookmarkEnd w:id="4"/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Так как КриптоПро использует при копировании ключей конкретный носитель, то используем виртуальный диск.</w:t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Необходимо скопировать папку с ключами клиента в папку на локальном диске (например, c:\zastava).</w:t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Запустить командную строку (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CMD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) от имени администратора.</w:t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командном окне ввести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subst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j: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c</w:t>
      </w:r>
      <w:r>
        <w:rPr>
          <w:rFonts w:ascii="Times New Roman" w:hAnsi="Times New Roman" w:cs="Times New Roman"/>
          <w:sz w:val="24"/>
          <w:szCs w:val="24"/>
          <w:lang w:eastAsia="ru-RU"/>
        </w:rPr>
        <w:t>:\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zastava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(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j</w:t>
      </w:r>
      <w:r>
        <w:rPr>
          <w:rFonts w:ascii="Times New Roman" w:hAnsi="Times New Roman" w:cs="Times New Roman"/>
          <w:sz w:val="24"/>
          <w:szCs w:val="24"/>
          <w:lang w:eastAsia="ru-RU"/>
        </w:rPr>
        <w:t>: - любая свободная буква диска)</w:t>
      </w:r>
    </w:p>
    <w:p>
      <w:pPr>
        <w:pStyle w:val="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5" w:name="_Toc107280827"/>
      <w:r>
        <w:rPr>
          <w:rFonts w:ascii="Times New Roman" w:hAnsi="Times New Roman" w:cs="Times New Roman"/>
          <w:b/>
          <w:sz w:val="24"/>
          <w:szCs w:val="24"/>
          <w:lang w:eastAsia="ru-RU"/>
        </w:rPr>
        <w:t>Копирование ключей с виртуального диска в реестр.</w:t>
      </w:r>
      <w:bookmarkEnd w:id="5"/>
    </w:p>
    <w:p>
      <w:pPr>
        <w:rPr>
          <w:lang w:eastAsia="ru-RU"/>
        </w:rPr>
      </w:pP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Запустить КриптПро ( с правами администратора 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000500" cy="4733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запустили КриптоПро из Панели управления – выбрать «Запустить с правами администратора»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выбрать вкладку «Сервис»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71850" cy="39897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4019" cy="3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«Скопировать»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714750" cy="288163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8278" cy="288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«Обзор»</w:t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562350" cy="29527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Выбрать ранее созданный контейнер на виртуальном диске. ( что-бы не запутаться вынуть все токены 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886325" cy="379095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Ключевой контейнер должен быть для </w:t>
      </w:r>
      <w:r>
        <w:rPr>
          <w:rFonts w:ascii="Times New Roman" w:hAnsi="Times New Roman" w:cs="Times New Roman"/>
          <w:b/>
          <w:sz w:val="24"/>
          <w:szCs w:val="24"/>
        </w:rPr>
        <w:t xml:space="preserve">Компьютера </w:t>
      </w:r>
      <w:r>
        <w:rPr>
          <w:rFonts w:ascii="Times New Roman" w:hAnsi="Times New Roman" w:cs="Times New Roman"/>
          <w:sz w:val="24"/>
          <w:szCs w:val="24"/>
        </w:rPr>
        <w:t>( недоступно, если запустили не с правами администратора 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«Далее»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514725" cy="19431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Ввести пароль </w:t>
      </w:r>
      <w:r>
        <w:rPr>
          <w:rFonts w:ascii="Times New Roman" w:hAnsi="Times New Roman" w:cs="Times New Roman"/>
          <w:sz w:val="24"/>
          <w:szCs w:val="24"/>
          <w:lang w:val="en-US"/>
        </w:rPr>
        <w:t>P@ssCenter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162425" cy="32289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7233" cy="323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имя создаваемого ключевого контейнера ( без пробелов 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«Готово»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971800" cy="239331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0184" cy="24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«Реестр»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629025" cy="20764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Задать пароль для нового контейнера (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ssCenter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733925" cy="16287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установки контейнера удалить виртуальный диск из командного окна запушенного от имени админситратора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Subst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>
        <w:rPr>
          <w:rFonts w:ascii="Times New Roman" w:hAnsi="Times New Roman" w:cs="Times New Roman"/>
          <w:sz w:val="24"/>
          <w:szCs w:val="24"/>
        </w:rPr>
        <w:t>: /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6" w:name="_Toc860008646"/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Установка Заставы.</w:t>
      </w:r>
      <w:bookmarkEnd w:id="6"/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Запустить установку Заставы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(актуальная версия 6.80.22757.23777), у</w:t>
      </w:r>
      <w:r>
        <w:rPr>
          <w:rFonts w:ascii="Times New Roman" w:hAnsi="Times New Roman" w:cs="Times New Roman"/>
          <w:sz w:val="24"/>
          <w:szCs w:val="24"/>
        </w:rPr>
        <w:t>становку производить по умолчанию.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 случае появления предупреждения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"SNMP Agent" </w:t>
      </w:r>
      <w:r>
        <w:rPr>
          <w:rFonts w:hint="default" w:ascii="Times New Roman" w:hAnsi="Times New Roman" w:cs="Times New Roman"/>
          <w:sz w:val="24"/>
          <w:szCs w:val="24"/>
        </w:rPr>
        <w:t>нажимаем на – «Ок»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lang w:val="ru-RU" w:eastAsia="ru-RU"/>
        </w:rPr>
        <w:drawing>
          <wp:inline distT="0" distB="0" distL="0" distR="0">
            <wp:extent cx="3011170" cy="1383030"/>
            <wp:effectExtent l="0" t="0" r="17780" b="7620"/>
            <wp:docPr id="16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88" t="-191" r="-88" b="-191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появления окна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342765" cy="1623060"/>
            <wp:effectExtent l="0" t="0" r="635" b="152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«Установить»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установки может появиться ошибка с упоминанием .</w:t>
      </w:r>
      <w:r>
        <w:rPr>
          <w:rFonts w:ascii="Times New Roman" w:hAnsi="Times New Roman" w:cs="Times New Roman"/>
          <w:sz w:val="24"/>
          <w:szCs w:val="24"/>
          <w:lang w:val="en-US"/>
        </w:rPr>
        <w:t>dll</w:t>
      </w:r>
      <w:r>
        <w:rPr>
          <w:rFonts w:ascii="Times New Roman" w:hAnsi="Times New Roman" w:cs="Times New Roman"/>
          <w:sz w:val="24"/>
          <w:szCs w:val="24"/>
        </w:rPr>
        <w:t xml:space="preserve"> файла. В этом случае завершить установку Заставы. Удалить программу ( если установилась ) через панель управления.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++ ( файл vc_redist.x64.exe ). Затем повторить установку Заставы.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195320" cy="2464435"/>
            <wp:effectExtent l="0" t="0" r="5080" b="120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 установится ( или установится с ошибками ), связаться с администраторами.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7" w:name="_Toc912431905"/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Настройка и активация Застава 6</w:t>
      </w:r>
      <w:bookmarkEnd w:id="7"/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Запустить Заставу ( из меню программ  </w:t>
      </w:r>
      <w:r>
        <w:rPr>
          <w:rFonts w:ascii="Times New Roman" w:hAnsi="Times New Roman" w:cs="Times New Roman"/>
          <w:sz w:val="24"/>
          <w:szCs w:val="24"/>
          <w:lang w:val="en-US"/>
        </w:rPr>
        <w:t>ELVIS</w:t>
      </w:r>
      <w:r>
        <w:rPr>
          <w:rFonts w:ascii="Times New Roman" w:hAnsi="Times New Roman" w:cs="Times New Roman"/>
          <w:sz w:val="24"/>
          <w:szCs w:val="24"/>
        </w:rPr>
        <w:t xml:space="preserve">+ -&gt; </w:t>
      </w:r>
      <w:r>
        <w:rPr>
          <w:rFonts w:ascii="Times New Roman" w:hAnsi="Times New Roman" w:cs="Times New Roman"/>
          <w:sz w:val="24"/>
          <w:szCs w:val="24"/>
          <w:lang w:val="en-US"/>
        </w:rPr>
        <w:t>ZASTAVA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Client</w:t>
      </w:r>
      <w:r>
        <w:rPr>
          <w:rFonts w:ascii="Times New Roman" w:hAnsi="Times New Roman" w:cs="Times New Roman"/>
          <w:sz w:val="24"/>
          <w:szCs w:val="24"/>
        </w:rPr>
        <w:t xml:space="preserve"> -&gt; </w:t>
      </w:r>
      <w:r>
        <w:rPr>
          <w:rFonts w:ascii="Times New Roman" w:hAnsi="Times New Roman" w:cs="Times New Roman"/>
          <w:sz w:val="24"/>
          <w:szCs w:val="24"/>
          <w:lang w:val="en-US"/>
        </w:rPr>
        <w:t>VPN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Agent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из трея – значок с замком 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800725" cy="1362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Главное окно </w:t>
      </w:r>
      <w:r>
        <w:rPr>
          <w:rFonts w:ascii="Times New Roman" w:hAnsi="Times New Roman" w:cs="Times New Roman"/>
          <w:sz w:val="24"/>
          <w:szCs w:val="24"/>
          <w:lang w:val="en-US"/>
        </w:rPr>
        <w:t>ZASTAVA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Client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«Плагины»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933825" cy="26384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Убедиться, что плагин КриптоПро подключен. Картинка должна быть аналогична скриншоту.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В случае если плагины не были установлены/добавляются с ошибкой, нужно попробовать поставить другую версию Заставы.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Закрыть.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главном окне ZASTAVA Client выбрать «Сертификаты»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629150" cy="19145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629150" cy="19145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вкладку «Доверенные» и затем «Импорт»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файл корневого сертификата –  rootca-minfin-gost2012.cer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16002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«Далее»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62200" cy="13049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Ввести ПИН-код  ( 12345678 )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495925" cy="14859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Снова в главном окне </w:t>
      </w:r>
      <w:r>
        <w:rPr>
          <w:rFonts w:ascii="Times New Roman" w:hAnsi="Times New Roman" w:cs="Times New Roman"/>
          <w:sz w:val="24"/>
          <w:szCs w:val="24"/>
          <w:lang w:val="en-US"/>
        </w:rPr>
        <w:t>ZASTAVA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Client</w:t>
      </w:r>
      <w:r>
        <w:rPr>
          <w:rFonts w:ascii="Times New Roman" w:hAnsi="Times New Roman" w:cs="Times New Roman"/>
          <w:sz w:val="24"/>
          <w:szCs w:val="24"/>
        </w:rPr>
        <w:t xml:space="preserve"> выбираем «Политика»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800725" cy="13620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169799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Дважды щелкаем на «Системная политика»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281559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Жмем по ниспадающему списку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2815590"/>
            <wp:effectExtent l="0" t="0" r="317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PMP </w:t>
      </w:r>
      <w:r>
        <w:rPr>
          <w:rFonts w:ascii="Times New Roman" w:hAnsi="Times New Roman" w:cs="Times New Roman"/>
          <w:sz w:val="24"/>
          <w:szCs w:val="24"/>
        </w:rPr>
        <w:t>Сервер+Сертификат»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2813050"/>
            <wp:effectExtent l="0" t="0" r="317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сертификат и заполнить поле «Сервер(ы) политик». Далее «Готово»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181350" cy="1238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14700" cy="1543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Ввести ПИН-код (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ssCenter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181350" cy="1238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успешной активации значок в трее станет зеленым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Проверить доступность серверов АЦК и Барс.</w:t>
      </w:r>
    </w:p>
    <w:p>
      <w:pP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8" w:name="_Toc605141449"/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Настройка маршрутизации на сервере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(чтобы Застава накрывала всю локальную сеть)</w:t>
      </w:r>
      <w:bookmarkEnd w:id="8"/>
    </w:p>
    <w:p/>
    <w:p>
      <w:r>
        <w:t xml:space="preserve">На примере </w:t>
      </w:r>
      <w:r>
        <w:rPr>
          <w:lang w:val="en-US"/>
        </w:rPr>
        <w:t>windows</w:t>
      </w:r>
      <w:r>
        <w:t xml:space="preserve"> </w:t>
      </w:r>
      <w:r>
        <w:rPr>
          <w:lang w:val="en-US"/>
        </w:rPr>
        <w:t>server</w:t>
      </w:r>
      <w:r>
        <w:t xml:space="preserve"> 2016</w:t>
      </w:r>
    </w:p>
    <w:p>
      <w:r>
        <w:rPr>
          <w:lang w:eastAsia="ru-RU"/>
        </w:rPr>
        <w:drawing>
          <wp:inline distT="0" distB="0" distL="0" distR="0">
            <wp:extent cx="5940425" cy="42233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«Добавить роли и компоненты»</w:t>
      </w:r>
    </w:p>
    <w:p>
      <w:r>
        <w:rPr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810000" cy="26289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0" b="2100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t>«Далее»</w:t>
      </w:r>
    </w:p>
    <w:p>
      <w:pPr>
        <w:rPr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4676775" cy="3333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72" b="2106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33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Отметить «Удаленный доступ». Далее до следующего окна:</w:t>
      </w:r>
    </w:p>
    <w:p>
      <w:pPr>
        <w:rPr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4667250" cy="3314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32" b="215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1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Отметить «Маршрутизация» ( «</w:t>
      </w:r>
      <w:r>
        <w:rPr>
          <w:lang w:val="en-US"/>
        </w:rPr>
        <w:t>DirectAccess</w:t>
      </w:r>
      <w:r>
        <w:t xml:space="preserve"> и </w:t>
      </w:r>
      <w:r>
        <w:rPr>
          <w:lang w:val="en-US"/>
        </w:rPr>
        <w:t>VPN</w:t>
      </w:r>
      <w:r>
        <w:t xml:space="preserve"> (</w:t>
      </w:r>
      <w:r>
        <w:rPr>
          <w:lang w:val="en-US"/>
        </w:rPr>
        <w:t>RAS</w:t>
      </w:r>
      <w:r>
        <w:t>)» отметится автоматически )</w:t>
      </w:r>
    </w:p>
    <w:p>
      <w:pPr>
        <w:rPr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4686300" cy="3333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12" b="2106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33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Дождаться установки компонентов</w:t>
      </w:r>
    </w:p>
    <w:p>
      <w:r>
        <w:rPr>
          <w:lang w:eastAsia="ru-RU"/>
        </w:rPr>
        <w:drawing>
          <wp:inline distT="0" distB="0" distL="0" distR="0">
            <wp:extent cx="5934075" cy="4238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В панели управления ( Администрирование ) запустить «Маршрутизация и удаленный доступ»</w:t>
      </w:r>
    </w:p>
    <w:p>
      <w:r>
        <w:t>По правой кнопке мыши на сервере запустить «Настроить и включить маршрутизацию и удаленный доступ»</w:t>
      </w:r>
    </w:p>
    <w:p>
      <w:pPr>
        <w:rPr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4229100" cy="29476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5773" r="28649" b="37144"/>
                    <a:stretch>
                      <a:fillRect/>
                    </a:stretch>
                  </pic:blipFill>
                  <pic:spPr>
                    <a:xfrm>
                      <a:off x="0" y="0"/>
                      <a:ext cx="4234014" cy="295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Выбрать «Особая конфигурация»</w:t>
      </w:r>
    </w:p>
    <w:p>
      <w:r>
        <w:rPr>
          <w:lang w:eastAsia="ru-RU"/>
        </w:rPr>
        <w:drawing>
          <wp:inline distT="0" distB="0" distL="0" distR="0">
            <wp:extent cx="3629025" cy="2590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5772" r="28488" b="3607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590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В мастере настройки выбрать «Преобразование сетевых адресов (</w:t>
      </w:r>
      <w:r>
        <w:rPr>
          <w:lang w:val="en-US"/>
        </w:rPr>
        <w:t>NAT</w:t>
      </w:r>
      <w:r>
        <w:t>)»</w:t>
      </w:r>
    </w:p>
    <w:p>
      <w:pPr>
        <w:rPr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2247900" cy="971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59" b="7819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971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При появлении окна выбрать «Запустить службу»</w:t>
      </w:r>
    </w:p>
    <w:p>
      <w:pPr>
        <w:rPr>
          <w:lang w:eastAsia="ru-RU"/>
        </w:rPr>
      </w:pPr>
    </w:p>
    <w:p>
      <w:pPr>
        <w:rPr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3609975" cy="25622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5772" r="28648" b="3671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62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После запуска службы маршрутизации в конфигурации </w:t>
      </w:r>
      <w:r>
        <w:rPr>
          <w:lang w:val="en-US"/>
        </w:rPr>
        <w:t>IPv</w:t>
      </w:r>
      <w:r>
        <w:t xml:space="preserve">4 ( Преобразование сетевых адресов ) в правой стороне окна по правой кнопке мыши выбрать </w:t>
      </w:r>
    </w:p>
    <w:p>
      <w:pPr>
        <w:rPr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4076700" cy="2676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5772" r="21112" b="3415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76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«Новый интерфейс»</w:t>
      </w:r>
    </w:p>
    <w:p>
      <w:r>
        <w:rPr>
          <w:lang w:eastAsia="ru-RU"/>
        </w:rPr>
        <w:drawing>
          <wp:inline distT="0" distB="0" distL="0" distR="0">
            <wp:extent cx="2209800" cy="2257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01" b="4933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57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Выбрать сетевой интерфейс, подключенный к ГИСТ</w:t>
      </w:r>
    </w:p>
    <w:p>
      <w:pPr>
        <w:rPr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2314575" cy="29813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37" b="3308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8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Отметить как на примере</w:t>
      </w:r>
    </w:p>
    <w:p>
      <w:r>
        <w:rPr>
          <w:lang w:eastAsia="ru-RU"/>
        </w:rPr>
        <w:drawing>
          <wp:inline distT="0" distB="0" distL="0" distR="0">
            <wp:extent cx="2219325" cy="2247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40" b="4954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4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Добавить второй интерфейс ( подключенный к локальной сети )</w:t>
      </w:r>
    </w:p>
    <w:p>
      <w:pPr>
        <w:rPr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2333625" cy="29813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16" b="3308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8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  <w:r>
        <w:t>Оставить по умолчанию ( как на примере )</w:t>
      </w:r>
    </w:p>
    <w:p>
      <w:r>
        <w:rPr>
          <w:lang w:eastAsia="ru-RU"/>
        </w:rPr>
        <w:t>Проверить доступность серверов с компьютеров в локальной сети.</w:t>
      </w:r>
    </w:p>
    <w:p/>
    <w:p/>
    <w:p/>
    <w:p/>
    <w:p/>
    <w:p/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sectPr>
      <w:headerReference r:id="rId5" w:type="default"/>
      <w:footerReference r:id="rId6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Arial">
    <w:altName w:val="Nimbus Roman No9 L"/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altName w:val="DejaVu Sans"/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黑体">
    <w:altName w:val="Droid Sans Fallback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Wingdings">
    <w:altName w:val="Arimo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mo">
    <w:panose1 w:val="020B0604020202020204"/>
    <w:charset w:val="00"/>
    <w:family w:val="auto"/>
    <w:pitch w:val="default"/>
    <w:sig w:usb0="E0000AFF" w:usb1="500078FF" w:usb2="00000021" w:usb3="00000000" w:csb0="600001BF" w:csb1="DFF70000"/>
  </w:font>
  <w:font w:name="Calibri">
    <w:altName w:val="DejaVu San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DejaVu San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DejaVu Sans"/>
    <w:panose1 w:val="020F0302020204030204"/>
    <w:charset w:val="CC"/>
    <w:family w:val="swiss"/>
    <w:pitch w:val="default"/>
    <w:sig w:usb0="00000000" w:usb1="00000000" w:usb2="00000009" w:usb3="00000000" w:csb0="000001FF" w:csb1="00000000"/>
  </w:font>
  <w:font w:name="Segoe UI">
    <w:altName w:val="Noto Sans"/>
    <w:panose1 w:val="020B0502040204020203"/>
    <w:charset w:val="CC"/>
    <w:family w:val="swiss"/>
    <w:pitch w:val="default"/>
    <w:sig w:usb0="00000000" w:usb1="00000000" w:usb2="00000029" w:usb3="00000000" w:csb0="000001DF" w:csb1="00000000"/>
  </w:font>
  <w:font w:name="Noto Sans">
    <w:panose1 w:val="020B0502040504020204"/>
    <w:charset w:val="00"/>
    <w:family w:val="auto"/>
    <w:pitch w:val="default"/>
    <w:sig w:usb0="E00002FF" w:usb1="4000201F" w:usb2="08000029" w:usb3="00100000" w:csb0="0000019F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Calibri Light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>
        <w:pPr>
          <w:pStyle w:val="1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20</w:t>
        </w:r>
        <w:r>
          <w:fldChar w:fldCharType="end"/>
        </w:r>
      </w:p>
    </w:sdtContent>
  </w:sdt>
  <w:p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50"/>
    <w:rsid w:val="00022573"/>
    <w:rsid w:val="000B3A4B"/>
    <w:rsid w:val="001764E6"/>
    <w:rsid w:val="00186219"/>
    <w:rsid w:val="001A2E1D"/>
    <w:rsid w:val="002051DE"/>
    <w:rsid w:val="00263C56"/>
    <w:rsid w:val="002B09FC"/>
    <w:rsid w:val="002C69A4"/>
    <w:rsid w:val="003040A7"/>
    <w:rsid w:val="00321130"/>
    <w:rsid w:val="003235C3"/>
    <w:rsid w:val="003262A3"/>
    <w:rsid w:val="00356C05"/>
    <w:rsid w:val="003C14BE"/>
    <w:rsid w:val="00402D14"/>
    <w:rsid w:val="004052B1"/>
    <w:rsid w:val="00420E63"/>
    <w:rsid w:val="004764E6"/>
    <w:rsid w:val="004F5593"/>
    <w:rsid w:val="00590350"/>
    <w:rsid w:val="005D302D"/>
    <w:rsid w:val="007C1E67"/>
    <w:rsid w:val="007F6BE7"/>
    <w:rsid w:val="008D3A14"/>
    <w:rsid w:val="009B5B93"/>
    <w:rsid w:val="00A62F84"/>
    <w:rsid w:val="00A77938"/>
    <w:rsid w:val="00AC6AD2"/>
    <w:rsid w:val="00B63E92"/>
    <w:rsid w:val="00B70026"/>
    <w:rsid w:val="00C13FF5"/>
    <w:rsid w:val="00C775C7"/>
    <w:rsid w:val="00C910C2"/>
    <w:rsid w:val="00CA333E"/>
    <w:rsid w:val="00CB549A"/>
    <w:rsid w:val="00D220A6"/>
    <w:rsid w:val="00DE5981"/>
    <w:rsid w:val="00E01535"/>
    <w:rsid w:val="00EC39E6"/>
    <w:rsid w:val="00ED4FE3"/>
    <w:rsid w:val="00F166B7"/>
    <w:rsid w:val="00F45340"/>
    <w:rsid w:val="1DFCC00E"/>
    <w:rsid w:val="1FEC70B7"/>
    <w:rsid w:val="2FC18534"/>
    <w:rsid w:val="3E19CE9A"/>
    <w:rsid w:val="4B7C7F04"/>
    <w:rsid w:val="55BA6E78"/>
    <w:rsid w:val="5AFD6FA5"/>
    <w:rsid w:val="5F9CEC77"/>
    <w:rsid w:val="665FF740"/>
    <w:rsid w:val="6F676905"/>
    <w:rsid w:val="7BFF096D"/>
    <w:rsid w:val="7BFF37ED"/>
    <w:rsid w:val="7DDFE829"/>
    <w:rsid w:val="7FDFFD04"/>
    <w:rsid w:val="BFB907F5"/>
    <w:rsid w:val="FEF63777"/>
    <w:rsid w:val="FEFFD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annotation reference"/>
    <w:basedOn w:val="4"/>
    <w:semiHidden/>
    <w:unhideWhenUsed/>
    <w:qFormat/>
    <w:uiPriority w:val="99"/>
    <w:rPr>
      <w:sz w:val="16"/>
      <w:szCs w:val="16"/>
    </w:rPr>
  </w:style>
  <w:style w:type="character" w:styleId="7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Balloon Text"/>
    <w:basedOn w:val="1"/>
    <w:link w:val="20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9">
    <w:name w:val="annotation text"/>
    <w:basedOn w:val="1"/>
    <w:link w:val="18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0">
    <w:name w:val="annotation subject"/>
    <w:basedOn w:val="9"/>
    <w:next w:val="9"/>
    <w:link w:val="19"/>
    <w:semiHidden/>
    <w:unhideWhenUsed/>
    <w:qFormat/>
    <w:uiPriority w:val="99"/>
    <w:rPr>
      <w:b/>
      <w:bCs/>
    </w:rPr>
  </w:style>
  <w:style w:type="paragraph" w:styleId="11">
    <w:name w:val="header"/>
    <w:basedOn w:val="1"/>
    <w:link w:val="2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toc 1"/>
    <w:basedOn w:val="1"/>
    <w:next w:val="1"/>
    <w:unhideWhenUsed/>
    <w:qFormat/>
    <w:uiPriority w:val="39"/>
    <w:pPr>
      <w:spacing w:after="100"/>
    </w:pPr>
  </w:style>
  <w:style w:type="paragraph" w:styleId="13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14">
    <w:name w:val="footer"/>
    <w:basedOn w:val="1"/>
    <w:link w:val="2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outlineLvl w:val="9"/>
    </w:pPr>
    <w:rPr>
      <w:lang w:eastAsia="ru-RU"/>
    </w:rPr>
  </w:style>
  <w:style w:type="character" w:customStyle="1" w:styleId="18">
    <w:name w:val="Текст примечания Знак"/>
    <w:basedOn w:val="4"/>
    <w:link w:val="9"/>
    <w:semiHidden/>
    <w:qFormat/>
    <w:uiPriority w:val="99"/>
    <w:rPr>
      <w:sz w:val="20"/>
      <w:szCs w:val="20"/>
    </w:rPr>
  </w:style>
  <w:style w:type="character" w:customStyle="1" w:styleId="19">
    <w:name w:val="Тема примечания Знак"/>
    <w:basedOn w:val="18"/>
    <w:link w:val="10"/>
    <w:semiHidden/>
    <w:qFormat/>
    <w:uiPriority w:val="99"/>
    <w:rPr>
      <w:b/>
      <w:bCs/>
      <w:sz w:val="20"/>
      <w:szCs w:val="20"/>
    </w:rPr>
  </w:style>
  <w:style w:type="character" w:customStyle="1" w:styleId="20">
    <w:name w:val="Текст выноски Знак"/>
    <w:basedOn w:val="4"/>
    <w:link w:val="8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1">
    <w:name w:val="Заголовок 2 Знак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customStyle="1" w:styleId="22">
    <w:name w:val="Верхний колонтитул Знак"/>
    <w:basedOn w:val="4"/>
    <w:link w:val="11"/>
    <w:qFormat/>
    <w:uiPriority w:val="99"/>
  </w:style>
  <w:style w:type="character" w:customStyle="1" w:styleId="23">
    <w:name w:val="Нижний колонтитул Знак"/>
    <w:basedOn w:val="4"/>
    <w:link w:val="1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7" Type="http://schemas.openxmlformats.org/officeDocument/2006/relationships/fontTable" Target="fontTable.xml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890</Words>
  <Characters>5075</Characters>
  <Lines>42</Lines>
  <Paragraphs>11</Paragraphs>
  <TotalTime>4</TotalTime>
  <ScaleCrop>false</ScaleCrop>
  <LinksUpToDate>false</LinksUpToDate>
  <CharactersWithSpaces>5954</CharactersWithSpaces>
  <Application>WPS Office_11.1.0.11723_F1E327BC-269C-435d-A152-05C5408002CA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2022-07-05T23:26:00Z</dcterms:created>
  <dc:creator>Попов Сергей Иванович</dc:creator>
  <cp:lastModifiedBy>user</cp:lastModifiedBy>
  <dcterms:modified xsi:type="dcterms:W3CDTF">2026-01-12T09:03:07Z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1049-11.1.0.11723</vt:lpwstr>
  </property>
</Properties>
</file>